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小标宋" w:hAnsi="宋体" w:eastAsia="小标宋"/>
          <w:color w:val="FF0000"/>
          <w:spacing w:val="-38"/>
          <w:w w:val="90"/>
          <w:sz w:val="78"/>
          <w:szCs w:val="78"/>
        </w:rPr>
      </w:pPr>
      <w:bookmarkStart w:id="0" w:name="_GoBack"/>
      <w:bookmarkEnd w:id="0"/>
      <w:r>
        <w:rPr>
          <w:rFonts w:hint="eastAsia" w:ascii="小标宋" w:hAnsi="宋体" w:eastAsia="小标宋"/>
          <w:color w:val="FF0000"/>
          <w:spacing w:val="-38"/>
          <w:w w:val="90"/>
          <w:sz w:val="78"/>
          <w:szCs w:val="78"/>
        </w:rPr>
        <w:t>中共西安科技大学委员会学工部</w:t>
      </w:r>
    </w:p>
    <w:p>
      <w:pPr>
        <w:tabs>
          <w:tab w:val="center" w:pos="4680"/>
        </w:tabs>
        <w:spacing w:beforeLines="80" w:line="5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/>
        </w:rPr>
        <w:pict>
          <v:line id="_x0000_s1026" o:spid="_x0000_s1026" o:spt="20" style="position:absolute;left:0pt;margin-left:-19.7pt;margin-top:2.4pt;height:0pt;width:481.9pt;z-index:251659264;mso-width-relative:page;mso-height-relative:page;" filled="f" stroked="t" coordsize="21600,21600" o:gfxdata="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caET0gAAAAcBAAAPAAAAAAAAAAEAIAAAACIAAABkcnMvZG93bnJldi54bWxQSwECFAAUAAAACACH&#10;TuJAd1fbJ/EBAAC8AwAADgAAAAAAAAABACAAAAAhAQAAZHJzL2Uyb0RvYy54bWxQSwUGAAAAAAYA&#10;BgBZAQAAhAUAAAAA&#10;">
            <v:path arrowok="t"/>
            <v:fill on="f" focussize="0,0"/>
            <v:stroke weight="4.5pt" color="#FF0000" linestyle="thickThin"/>
            <v:imagedata o:title=""/>
            <o:lock v:ext="edit" aspectratio="f"/>
          </v:line>
        </w:pict>
      </w:r>
      <w:r>
        <w:rPr>
          <w:rFonts w:hint="eastAsia" w:ascii="仿宋_GB2312" w:hAnsi="宋体-18030" w:eastAsia="仿宋_GB2312" w:cs="宋体-18030"/>
          <w:sz w:val="32"/>
          <w:szCs w:val="32"/>
        </w:rPr>
        <w:t xml:space="preserve">                                学工</w:t>
      </w:r>
      <w:r>
        <w:rPr>
          <w:rFonts w:hint="eastAsia" w:ascii="仿宋_GB2312" w:hAnsi="宋体" w:eastAsia="仿宋_GB2312"/>
          <w:sz w:val="32"/>
          <w:szCs w:val="32"/>
        </w:rPr>
        <w:t>函〔2022〕33号</w:t>
      </w:r>
    </w:p>
    <w:p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关于在2022级本科生中</w:t>
      </w:r>
    </w:p>
    <w:p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开展“学涯规划”教育的通知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各学院党委、直属党支部：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引导2022级本科生尽快明确学习目的，树立学习目标，增强学习动力，深入培养学生的学习能力、实践能力和创新精神，促进优良学风建设，学校决定在2022级本科生中开展“学涯规划”教育工作，现将相关事宜通知如下：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一、目的和意义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“学涯规划”教育，教育引导学生在充分了解自身兴趣、爱好、个人性格特征及专业学习领域所需要的条件、技能等因素的基础上，将当前学习和长远目标、职业生涯发展规划相结合，对大学生涯做出清晰定位和合理规划，进而提升学生学习的积极性、主动性，培育优良学风、提高人才培养质量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二、工作开展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“学涯规划”分为四个阶段开展，具体如下：</w:t>
      </w:r>
    </w:p>
    <w:p>
      <w:pPr>
        <w:spacing w:line="560" w:lineRule="exact"/>
        <w:ind w:firstLine="632" w:firstLineChars="3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b/>
          <w:bCs/>
        </w:rPr>
        <w:pict>
          <v:line id="_x0000_s1027" o:spid="_x0000_s1027" o:spt="20" style="position:absolute;left:0pt;margin-left:-19.7pt;margin-top:122.85pt;height:0pt;width:481.9pt;z-index:251660288;mso-width-relative:page;mso-height-relative:page;" filled="f" stroked="t" coordsize="21600,21600" o:gfxdata="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g2&#10;RePTAAAACQEAAA8AAAAAAAAAAQAgAAAAIgAAAGRycy9kb3ducmV2LnhtbFBLAQIUABQAAAAIAIdO&#10;4kAFLxd67wEAALwDAAAOAAAAAAAAAAEAIAAAACIBAABkcnMvZTJvRG9jLnhtbFBLBQYAAAAABgAG&#10;AFkBAACDBQAAAAA=&#10;">
            <v:path arrowok="t"/>
            <v:fill on="f" focussize="0,0"/>
            <v:stroke weight="4.5pt" color="#FF0000" linestyle="thinThick"/>
            <v:imagedata o:title=""/>
            <o:lock v:ext="edit" aspectratio="f"/>
          </v:line>
        </w:pict>
      </w:r>
      <w:r>
        <w:rPr>
          <w:rFonts w:hint="eastAsia" w:ascii="仿宋_GB2312" w:eastAsia="仿宋_GB2312"/>
          <w:b/>
          <w:bCs/>
          <w:sz w:val="32"/>
          <w:szCs w:val="32"/>
        </w:rPr>
        <w:t>第一阶段：“学涯规划”教育阶段。</w:t>
      </w:r>
      <w:r>
        <w:rPr>
          <w:rFonts w:hint="eastAsia" w:ascii="仿宋_GB2312" w:eastAsia="仿宋_GB2312"/>
          <w:sz w:val="32"/>
          <w:szCs w:val="32"/>
        </w:rPr>
        <w:t>各学院组织本单位学科带头人、教授、专业教师等，向学生重点介绍专业培养目标、教学计划安排以及重要教学环节的学习方法，引导新生认识专业，了解专业，进而热爱专业，追求专业；在新生中组织开展学风教育活动，强化优良学风和优良班风建设意识，使学生明确大学期间的学习目的，树立学习目标，促进学涯规划的制定和落实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第二阶段：“学涯规划”制定阶段。</w:t>
      </w:r>
      <w:r>
        <w:rPr>
          <w:rFonts w:hint="eastAsia" w:ascii="仿宋_GB2312" w:eastAsia="仿宋_GB2312"/>
          <w:sz w:val="32"/>
          <w:szCs w:val="32"/>
        </w:rPr>
        <w:t>在第一阶段的基础上，通过组织高年级先进集体、先进个人分享学习、生活经验和获奖感想，在新生中树立朋辈教育榜样，使新生尽快转变角色，适应大学生活；通过课外科技成果介绍、学科竞赛介绍，展现专业学科魅力，激发学生学习的积极性和主动性；辅导员、班主任要全程参与“学涯规划”指导活动，帮助新生根据个人特点精心填写《西安科技大学本科生“学涯规划”手册》（《手册》由各单位根据模板自行印制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第三阶段：“学涯规划”落实阶段。</w:t>
      </w:r>
      <w:r>
        <w:rPr>
          <w:rFonts w:hint="eastAsia" w:ascii="仿宋_GB2312" w:eastAsia="仿宋_GB2312"/>
          <w:sz w:val="32"/>
          <w:szCs w:val="32"/>
        </w:rPr>
        <w:t>在学生制定“学涯规划”后，有组织的对学生进行定期检查和督促，辅导员要定期点评，帮助学生完成从“要求我怎样做”到“我自己要怎样做”的转变；教育新生自觉对照《手册》所设定的目标，定期做好自我检查，找出不足、不断完善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第四阶段：“学涯规划”评价阶段。</w:t>
      </w:r>
      <w:r>
        <w:rPr>
          <w:rFonts w:hint="eastAsia" w:ascii="仿宋_GB2312" w:eastAsia="仿宋_GB2312"/>
          <w:sz w:val="32"/>
          <w:szCs w:val="32"/>
        </w:rPr>
        <w:t>以学期为节点，通过学生的自我定位，互相对照，对“学涯规划”的完成情况进行评价，教育和引导学生及时调整和完善学习方法，提高学习效率，并及时修订“学涯规划”。同时做好对学生“学涯规划”的跟踪，实现动态管理，充分发挥大学生“学涯规划”的长效作用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三、工作要求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1.各学院要高度重视学涯规划教育工作，将此项工作作为2022级本科生教育管理工作的重点，做好前期宣讲、过程指导、跟踪点评和总结等工作，切实增强工作的实效性。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2.各学院要及时对工作开展情况进行总结分析，并于12月23日（周五）前将总结报告报党委学工部学生教育科。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联系人：亚  克  白生宝；联系电话：83858175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附件：（在学工部网页下载）</w:t>
      </w:r>
    </w:p>
    <w:p>
      <w:pPr>
        <w:spacing w:line="560" w:lineRule="exact"/>
        <w:ind w:firstLine="1440" w:firstLine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1.《西安科技大学本科生“学涯规划”手册》</w:t>
      </w:r>
    </w:p>
    <w:p>
      <w:pPr>
        <w:spacing w:line="560" w:lineRule="exact"/>
        <w:ind w:firstLine="1440" w:firstLineChars="45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大学各阶段成功素质的基本内容及要求（参考</w:t>
      </w:r>
      <w:r>
        <w:rPr>
          <w:rFonts w:hint="eastAsia"/>
          <w:sz w:val="32"/>
          <w:szCs w:val="32"/>
        </w:rPr>
        <w:t>）</w:t>
      </w:r>
    </w:p>
    <w:p>
      <w:pPr>
        <w:spacing w:line="560" w:lineRule="exact"/>
        <w:ind w:firstLine="1440" w:firstLineChars="45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学期基本表现和目标完成情况自测表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党委学工部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7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3NmFjODgwNWVjNmM1ZTkyNmVlYWIwOGFhZWZkYjkifQ=="/>
  </w:docVars>
  <w:rsids>
    <w:rsidRoot w:val="005D77BC"/>
    <w:rsid w:val="000B7BB8"/>
    <w:rsid w:val="003C33C3"/>
    <w:rsid w:val="005333CF"/>
    <w:rsid w:val="005D77BC"/>
    <w:rsid w:val="005E0F33"/>
    <w:rsid w:val="00904E30"/>
    <w:rsid w:val="0092293D"/>
    <w:rsid w:val="00C17EB4"/>
    <w:rsid w:val="00C34469"/>
    <w:rsid w:val="00FB5448"/>
    <w:rsid w:val="068F2A07"/>
    <w:rsid w:val="0D7674EA"/>
    <w:rsid w:val="0FC22C67"/>
    <w:rsid w:val="142D5D9B"/>
    <w:rsid w:val="2DBF130E"/>
    <w:rsid w:val="31763F7A"/>
    <w:rsid w:val="320C1BA8"/>
    <w:rsid w:val="32DB2F93"/>
    <w:rsid w:val="373F0724"/>
    <w:rsid w:val="37E45315"/>
    <w:rsid w:val="38485120"/>
    <w:rsid w:val="41DC436B"/>
    <w:rsid w:val="490537C2"/>
    <w:rsid w:val="49FB2DE3"/>
    <w:rsid w:val="5F525FBA"/>
    <w:rsid w:val="60394CD8"/>
    <w:rsid w:val="61724EFE"/>
    <w:rsid w:val="69EF34E2"/>
    <w:rsid w:val="70C80C31"/>
    <w:rsid w:val="71A73791"/>
    <w:rsid w:val="749F7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XTC</Company>
  <Pages>1</Pages>
  <Words>195</Words>
  <Characters>1115</Characters>
  <Lines>9</Lines>
  <Paragraphs>2</Paragraphs>
  <TotalTime>12</TotalTime>
  <ScaleCrop>false</ScaleCrop>
  <LinksUpToDate>false</LinksUpToDate>
  <CharactersWithSpaces>1308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2022-10-09T11:44:00Z</dcterms:created>
  <dc:creator>XTC</dc:creator>
  <cp:lastModifiedBy>党办、校办</cp:lastModifiedBy>
  <dcterms:modified xsi:type="dcterms:W3CDTF">2022-10-10T02:21:56Z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1589BD6449CE4B8F99E1D74ACF0A552D</vt:lpwstr>
  </property>
</Properties>
</file>